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江西科技职业学院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2018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年</w:t>
      </w:r>
      <w:r>
        <w:rPr>
          <w:rFonts w:hint="eastAsia" w:ascii="宋体" w:hAnsi="宋体"/>
          <w:b/>
          <w:sz w:val="36"/>
          <w:szCs w:val="36"/>
        </w:rPr>
        <w:t>教学仪器设备购置</w:t>
      </w:r>
      <w:r>
        <w:rPr>
          <w:rFonts w:hint="eastAsia" w:ascii="宋体" w:hAnsi="宋体"/>
          <w:b/>
          <w:sz w:val="36"/>
          <w:szCs w:val="36"/>
          <w:lang w:eastAsia="zh-CN"/>
        </w:rPr>
        <w:t>清单</w:t>
      </w:r>
    </w:p>
    <w:tbl>
      <w:tblPr>
        <w:tblStyle w:val="3"/>
        <w:tblpPr w:leftFromText="180" w:rightFromText="180" w:vertAnchor="text" w:horzAnchor="page" w:tblpXSpec="center" w:tblpY="68"/>
        <w:tblOverlap w:val="never"/>
        <w:tblW w:w="14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493"/>
        <w:gridCol w:w="1043"/>
        <w:gridCol w:w="4080"/>
        <w:gridCol w:w="5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149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品牌</w:t>
            </w:r>
          </w:p>
        </w:tc>
        <w:tc>
          <w:tcPr>
            <w:tcW w:w="104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型号</w:t>
            </w: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主要内容</w:t>
            </w:r>
          </w:p>
        </w:tc>
        <w:tc>
          <w:tcPr>
            <w:tcW w:w="523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exact"/>
          <w:jc w:val="center"/>
        </w:trPr>
        <w:tc>
          <w:tcPr>
            <w:tcW w:w="28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建筑工程技术实训室</w:t>
            </w:r>
          </w:p>
        </w:tc>
        <w:tc>
          <w:tcPr>
            <w:tcW w:w="149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购买相应的实训器材（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全站仪、全球定位仪、水准仪、激光三维定向仪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激光扫平垂直仪）。</w:t>
            </w:r>
          </w:p>
        </w:tc>
        <w:tc>
          <w:tcPr>
            <w:tcW w:w="523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2880" w:type="dxa"/>
            <w:vAlign w:val="center"/>
          </w:tcPr>
          <w:p>
            <w:pPr>
              <w:tabs>
                <w:tab w:val="left" w:pos="438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专业图书采购建设项目</w:t>
            </w:r>
          </w:p>
        </w:tc>
        <w:tc>
          <w:tcPr>
            <w:tcW w:w="149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新增纸质图书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册</w:t>
            </w:r>
          </w:p>
        </w:tc>
        <w:tc>
          <w:tcPr>
            <w:tcW w:w="523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充实图书馆图书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  <w:jc w:val="center"/>
        </w:trPr>
        <w:tc>
          <w:tcPr>
            <w:tcW w:w="2880" w:type="dxa"/>
            <w:vAlign w:val="center"/>
          </w:tcPr>
          <w:p>
            <w:pPr>
              <w:tabs>
                <w:tab w:val="left" w:pos="438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会计信息化实训室</w:t>
            </w:r>
          </w:p>
        </w:tc>
        <w:tc>
          <w:tcPr>
            <w:tcW w:w="149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（ERP U8 V10.1）会计电算化软件一套</w:t>
            </w:r>
          </w:p>
        </w:tc>
        <w:tc>
          <w:tcPr>
            <w:tcW w:w="523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518" w:firstLineChars="185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通过实训平台的实验实训，使学生熟悉会计工作的真实环境，全面了解会计业务的工作流程，缩短学校教育与市场需求的差距，提高学生就业竞争力。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exact"/>
          <w:jc w:val="center"/>
        </w:trPr>
        <w:tc>
          <w:tcPr>
            <w:tcW w:w="2880" w:type="dxa"/>
            <w:vAlign w:val="center"/>
          </w:tcPr>
          <w:p>
            <w:pPr>
              <w:tabs>
                <w:tab w:val="left" w:pos="438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计算机应用技术实训室</w:t>
            </w:r>
          </w:p>
        </w:tc>
        <w:tc>
          <w:tcPr>
            <w:tcW w:w="149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专业服务器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学生云终端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计算机应用技术多媒体电子教室教学系统软件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/4、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云桌面管理系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/5、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教师云终端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网络交换机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7、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网络机柜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8、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柜式空调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网络一体式打印机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10、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智慧黑板</w:t>
            </w:r>
          </w:p>
        </w:tc>
        <w:tc>
          <w:tcPr>
            <w:tcW w:w="523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  <w:jc w:val="center"/>
        </w:trPr>
        <w:tc>
          <w:tcPr>
            <w:tcW w:w="2880" w:type="dxa"/>
            <w:vAlign w:val="center"/>
          </w:tcPr>
          <w:p>
            <w:pPr>
              <w:tabs>
                <w:tab w:val="left" w:pos="438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ICU重症监护实验室</w:t>
            </w:r>
          </w:p>
        </w:tc>
        <w:tc>
          <w:tcPr>
            <w:tcW w:w="149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>
            <w:pPr>
              <w:spacing w:line="400" w:lineRule="exact"/>
              <w:ind w:firstLine="420" w:firstLineChars="1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 xml:space="preserve">必需设备：1、心电及除颤训练模型（无线型） 2、ICU病床（豪华电动三功能床）  </w:t>
            </w:r>
          </w:p>
          <w:p>
            <w:pPr>
              <w:spacing w:line="400" w:lineRule="exact"/>
              <w:ind w:firstLine="28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 xml:space="preserve">3、ICU吊桥4、病床呼叫系统  </w:t>
            </w:r>
          </w:p>
          <w:p>
            <w:pPr>
              <w:spacing w:line="400" w:lineRule="exact"/>
              <w:ind w:firstLine="28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5、呼吸机6、肌肉注射模型</w:t>
            </w:r>
          </w:p>
          <w:p>
            <w:pPr>
              <w:spacing w:line="400" w:lineRule="exact"/>
              <w:ind w:firstLine="28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7、女性模拟人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8、心电图机（带自动分析、3道打印）</w:t>
            </w:r>
          </w:p>
        </w:tc>
        <w:tc>
          <w:tcPr>
            <w:tcW w:w="523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exact"/>
          <w:jc w:val="center"/>
        </w:trPr>
        <w:tc>
          <w:tcPr>
            <w:tcW w:w="28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多媒体教室建设项目</w:t>
            </w:r>
          </w:p>
        </w:tc>
        <w:tc>
          <w:tcPr>
            <w:tcW w:w="1493" w:type="dxa"/>
            <w:vAlign w:val="center"/>
          </w:tcPr>
          <w:p>
            <w:pPr>
              <w:ind w:right="462" w:rightChars="22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拟建设70间多媒体教室</w:t>
            </w:r>
          </w:p>
        </w:tc>
        <w:tc>
          <w:tcPr>
            <w:tcW w:w="523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</w:tbl>
    <w:p>
      <w:pPr>
        <w:pStyle w:val="4"/>
      </w:pPr>
    </w:p>
    <w:sectPr>
      <w:pgSz w:w="16783" w:h="11850" w:orient="landscape"/>
      <w:pgMar w:top="1797" w:right="1440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CB3A"/>
    <w:multiLevelType w:val="singleLevel"/>
    <w:tmpl w:val="0509CB3A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F4DBF"/>
    <w:rsid w:val="11A218CD"/>
    <w:rsid w:val="1DF25C87"/>
    <w:rsid w:val="260F4DBF"/>
    <w:rsid w:val="28FE6B66"/>
    <w:rsid w:val="2B93077B"/>
    <w:rsid w:val="32CD78C0"/>
    <w:rsid w:val="4A5C6F6E"/>
    <w:rsid w:val="509D4479"/>
    <w:rsid w:val="57656122"/>
    <w:rsid w:val="59C27EDD"/>
    <w:rsid w:val="613D2026"/>
    <w:rsid w:val="708001D0"/>
    <w:rsid w:val="741470CA"/>
    <w:rsid w:val="78E20C16"/>
    <w:rsid w:val="798C4A4B"/>
    <w:rsid w:val="7B0B7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2016-11-12T01:22:00Z</dcterms:created>
  <dc:creator>Administrator</dc:creator>
  <cp:lastModifiedBy>永利</cp:lastModifiedBy>
  <cp:lastPrinted>2016-11-12T01:36:00Z</cp:lastPrinted>
  <dcterms:modified xsi:type="dcterms:W3CDTF">2018-12-21T02:03:41Z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